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03" w:rsidRDefault="004A24CF">
      <w:bookmarkStart w:id="0" w:name="_GoBack"/>
      <w:bookmarkEnd w:id="0"/>
      <w:r>
        <w:rPr>
          <w:noProof/>
          <w:color w:val="0000FF"/>
        </w:rPr>
        <w:drawing>
          <wp:inline distT="0" distB="0" distL="0" distR="0" wp14:anchorId="0FC28F35" wp14:editId="35FCA811">
            <wp:extent cx="806562" cy="1008000"/>
            <wp:effectExtent l="0" t="0" r="0" b="1905"/>
            <wp:docPr id="1" name="Grafik 1" descr="Wappen der Gemeinde Nordkirchen">
              <a:hlinkClick xmlns:a="http://schemas.openxmlformats.org/drawingml/2006/main" r:id="rId8" tooltip="&quot;Wappen der Gemeinde Nordkirch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der Gemeinde Nordkirchen">
                      <a:hlinkClick r:id="rId8" tooltip="&quot;Wappen der Gemeinde Nordkirche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562" cy="1008000"/>
                    </a:xfrm>
                    <a:prstGeom prst="rect">
                      <a:avLst/>
                    </a:prstGeom>
                    <a:noFill/>
                    <a:ln>
                      <a:noFill/>
                    </a:ln>
                  </pic:spPr>
                </pic:pic>
              </a:graphicData>
            </a:graphic>
          </wp:inline>
        </w:drawing>
      </w:r>
      <w:r>
        <w:t xml:space="preserve">    </w:t>
      </w:r>
      <w:r>
        <w:rPr>
          <w:noProof/>
          <w:color w:val="0000FF"/>
        </w:rPr>
        <w:drawing>
          <wp:inline distT="0" distB="0" distL="0" distR="0">
            <wp:extent cx="798876" cy="1008000"/>
            <wp:effectExtent l="0" t="0" r="1270" b="1905"/>
            <wp:docPr id="2" name="Grafik 2" descr="Wappen der Stadt Selm">
              <a:hlinkClick xmlns:a="http://schemas.openxmlformats.org/drawingml/2006/main" r:id="rId10" tooltip="&quot;Wappen der Stadt Sel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 der Stadt Selm">
                      <a:hlinkClick r:id="rId10" tooltip="&quot;Wappen der Stadt Selm&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76" cy="1008000"/>
                    </a:xfrm>
                    <a:prstGeom prst="rect">
                      <a:avLst/>
                    </a:prstGeom>
                    <a:noFill/>
                    <a:ln>
                      <a:noFill/>
                    </a:ln>
                  </pic:spPr>
                </pic:pic>
              </a:graphicData>
            </a:graphic>
          </wp:inline>
        </w:drawing>
      </w:r>
      <w:r>
        <w:t xml:space="preserve">    </w:t>
      </w:r>
      <w:r>
        <w:rPr>
          <w:noProof/>
        </w:rPr>
        <w:drawing>
          <wp:inline distT="0" distB="0" distL="0" distR="0">
            <wp:extent cx="860858" cy="1008000"/>
            <wp:effectExtent l="0" t="0" r="0" b="1905"/>
            <wp:docPr id="3" name="Grafik 3" descr="Wappen der Gemeinde Ascheberg (Westf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ppen der Gemeinde Ascheberg (Westfal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858" cy="1008000"/>
                    </a:xfrm>
                    <a:prstGeom prst="rect">
                      <a:avLst/>
                    </a:prstGeom>
                    <a:noFill/>
                    <a:ln>
                      <a:noFill/>
                    </a:ln>
                  </pic:spPr>
                </pic:pic>
              </a:graphicData>
            </a:graphic>
          </wp:inline>
        </w:drawing>
      </w:r>
      <w:r>
        <w:t xml:space="preserve">     </w:t>
      </w:r>
      <w:r>
        <w:rPr>
          <w:noProof/>
          <w:color w:val="0000FF"/>
        </w:rPr>
        <w:drawing>
          <wp:inline distT="0" distB="0" distL="0" distR="0">
            <wp:extent cx="795236" cy="1008000"/>
            <wp:effectExtent l="0" t="0" r="5080" b="1905"/>
            <wp:docPr id="4" name="Grafik 4" descr="Wappen der Stadt Olfen">
              <a:hlinkClick xmlns:a="http://schemas.openxmlformats.org/drawingml/2006/main" r:id="rId13" tooltip="&quot;Wappen der Stadt Olf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ppen der Stadt Olfen">
                      <a:hlinkClick r:id="rId13" tooltip="&quot;Wappen der Stadt Olfen&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5236" cy="1008000"/>
                    </a:xfrm>
                    <a:prstGeom prst="rect">
                      <a:avLst/>
                    </a:prstGeom>
                    <a:noFill/>
                    <a:ln>
                      <a:noFill/>
                    </a:ln>
                  </pic:spPr>
                </pic:pic>
              </a:graphicData>
            </a:graphic>
          </wp:inline>
        </w:drawing>
      </w:r>
      <w:r>
        <w:t xml:space="preserve">     </w:t>
      </w:r>
      <w:r>
        <w:rPr>
          <w:noProof/>
          <w:color w:val="0000FF"/>
        </w:rPr>
        <w:drawing>
          <wp:inline distT="0" distB="0" distL="0" distR="0">
            <wp:extent cx="843775" cy="1008000"/>
            <wp:effectExtent l="0" t="0" r="0" b="1905"/>
            <wp:docPr id="5" name="Grafik 5" descr="Wappen der Gemeinde Senden">
              <a:hlinkClick xmlns:a="http://schemas.openxmlformats.org/drawingml/2006/main" r:id="rId15" tooltip="&quot;Wappen der Gemeinde Sen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ppen der Gemeinde Senden">
                      <a:hlinkClick r:id="rId15" tooltip="&quot;Wappen der Gemeinde Sende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3775" cy="1008000"/>
                    </a:xfrm>
                    <a:prstGeom prst="rect">
                      <a:avLst/>
                    </a:prstGeom>
                    <a:noFill/>
                    <a:ln>
                      <a:noFill/>
                    </a:ln>
                  </pic:spPr>
                </pic:pic>
              </a:graphicData>
            </a:graphic>
          </wp:inline>
        </w:drawing>
      </w:r>
      <w:r>
        <w:t xml:space="preserve">     </w:t>
      </w:r>
      <w:r>
        <w:rPr>
          <w:noProof/>
          <w:color w:val="0000FF"/>
        </w:rPr>
        <w:drawing>
          <wp:inline distT="0" distB="0" distL="0" distR="0">
            <wp:extent cx="863352" cy="1008000"/>
            <wp:effectExtent l="0" t="0" r="0" b="1905"/>
            <wp:docPr id="6" name="Grafik 6" descr="Wappen der Stadt Lüdinghausen">
              <a:hlinkClick xmlns:a="http://schemas.openxmlformats.org/drawingml/2006/main" r:id="rId17" tooltip="&quot;Wappen der Stadt Lüdinghaus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ppen der Stadt Lüdinghausen">
                      <a:hlinkClick r:id="rId17" tooltip="&quot;Wappen der Stadt Lüdinghause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3352" cy="1008000"/>
                    </a:xfrm>
                    <a:prstGeom prst="rect">
                      <a:avLst/>
                    </a:prstGeom>
                    <a:noFill/>
                    <a:ln>
                      <a:noFill/>
                    </a:ln>
                  </pic:spPr>
                </pic:pic>
              </a:graphicData>
            </a:graphic>
          </wp:inline>
        </w:drawing>
      </w:r>
    </w:p>
    <w:p w:rsidR="000C1FE3" w:rsidRPr="003F4EBB" w:rsidRDefault="003F4EBB">
      <w:pPr>
        <w:rPr>
          <w:rFonts w:ascii="Arial" w:hAnsi="Arial" w:cs="Arial"/>
          <w:sz w:val="18"/>
          <w:szCs w:val="18"/>
        </w:rPr>
      </w:pPr>
      <w:r>
        <w:rPr>
          <w:rFonts w:ascii="Arial" w:hAnsi="Arial" w:cs="Arial"/>
          <w:sz w:val="18"/>
          <w:szCs w:val="18"/>
        </w:rPr>
        <w:t xml:space="preserve">   Nordkirchen</w:t>
      </w:r>
      <w:r>
        <w:rPr>
          <w:rFonts w:ascii="Arial" w:hAnsi="Arial" w:cs="Arial"/>
          <w:sz w:val="18"/>
          <w:szCs w:val="18"/>
        </w:rPr>
        <w:tab/>
        <w:t xml:space="preserve">          Selm</w:t>
      </w:r>
      <w:r>
        <w:rPr>
          <w:rFonts w:ascii="Arial" w:hAnsi="Arial" w:cs="Arial"/>
          <w:sz w:val="18"/>
          <w:szCs w:val="18"/>
        </w:rPr>
        <w:tab/>
        <w:t xml:space="preserve">         Ascheberg</w:t>
      </w:r>
      <w:r>
        <w:rPr>
          <w:rFonts w:ascii="Arial" w:hAnsi="Arial" w:cs="Arial"/>
          <w:sz w:val="18"/>
          <w:szCs w:val="18"/>
        </w:rPr>
        <w:tab/>
      </w:r>
      <w:r>
        <w:rPr>
          <w:rFonts w:ascii="Arial" w:hAnsi="Arial" w:cs="Arial"/>
          <w:sz w:val="18"/>
          <w:szCs w:val="18"/>
        </w:rPr>
        <w:tab/>
      </w:r>
      <w:r w:rsidR="009633E2">
        <w:rPr>
          <w:rFonts w:ascii="Arial" w:hAnsi="Arial" w:cs="Arial"/>
          <w:sz w:val="18"/>
          <w:szCs w:val="18"/>
        </w:rPr>
        <w:t xml:space="preserve">   </w:t>
      </w:r>
      <w:r>
        <w:rPr>
          <w:rFonts w:ascii="Arial" w:hAnsi="Arial" w:cs="Arial"/>
          <w:sz w:val="18"/>
          <w:szCs w:val="18"/>
        </w:rPr>
        <w:t>Olfen</w:t>
      </w:r>
      <w:r>
        <w:rPr>
          <w:rFonts w:ascii="Arial" w:hAnsi="Arial" w:cs="Arial"/>
          <w:sz w:val="18"/>
          <w:szCs w:val="18"/>
        </w:rPr>
        <w:tab/>
      </w:r>
      <w:r>
        <w:rPr>
          <w:rFonts w:ascii="Arial" w:hAnsi="Arial" w:cs="Arial"/>
          <w:sz w:val="18"/>
          <w:szCs w:val="18"/>
        </w:rPr>
        <w:tab/>
        <w:t xml:space="preserve">    Senden</w:t>
      </w:r>
      <w:r>
        <w:rPr>
          <w:rFonts w:ascii="Arial" w:hAnsi="Arial" w:cs="Arial"/>
          <w:sz w:val="18"/>
          <w:szCs w:val="18"/>
        </w:rPr>
        <w:tab/>
      </w:r>
      <w:r w:rsidR="009633E2">
        <w:rPr>
          <w:rFonts w:ascii="Arial" w:hAnsi="Arial" w:cs="Arial"/>
          <w:sz w:val="18"/>
          <w:szCs w:val="18"/>
        </w:rPr>
        <w:t xml:space="preserve">    </w:t>
      </w:r>
      <w:r>
        <w:rPr>
          <w:rFonts w:ascii="Arial" w:hAnsi="Arial" w:cs="Arial"/>
          <w:sz w:val="18"/>
          <w:szCs w:val="18"/>
        </w:rPr>
        <w:t xml:space="preserve">Lüdinghausen </w:t>
      </w:r>
    </w:p>
    <w:p w:rsidR="000C1FE3" w:rsidRDefault="000C1FE3"/>
    <w:p w:rsidR="000C1FE3" w:rsidRDefault="000C1FE3"/>
    <w:p w:rsidR="00617B8A" w:rsidRPr="003D7939" w:rsidRDefault="00617B8A" w:rsidP="00617B8A">
      <w:pPr>
        <w:pStyle w:val="Textkrper"/>
        <w:rPr>
          <w:rFonts w:asciiTheme="minorHAnsi" w:hAnsiTheme="minorHAnsi" w:cstheme="minorHAnsi"/>
          <w:b/>
          <w:smallCaps/>
          <w:sz w:val="40"/>
          <w:szCs w:val="40"/>
        </w:rPr>
      </w:pPr>
      <w:r w:rsidRPr="007A7B23">
        <w:rPr>
          <w:rFonts w:asciiTheme="minorHAnsi" w:hAnsiTheme="minorHAnsi" w:cstheme="minorHAnsi"/>
          <w:b/>
          <w:smallCaps/>
          <w:sz w:val="40"/>
          <w:szCs w:val="40"/>
        </w:rPr>
        <w:t>Pressemitteilung</w:t>
      </w:r>
      <w:r>
        <w:rPr>
          <w:rFonts w:asciiTheme="minorHAnsi" w:hAnsiTheme="minorHAnsi" w:cstheme="minorHAnsi"/>
          <w:b/>
          <w:smallCaps/>
          <w:sz w:val="40"/>
          <w:szCs w:val="40"/>
        </w:rPr>
        <w:t xml:space="preserve"> des St. Marien-Hospitals und der Städte und Gemeinden Ascheberg, Senden, Olfen, Nordkirchen, Lüdinghausen und Selm</w:t>
      </w:r>
    </w:p>
    <w:p w:rsidR="00617B8A" w:rsidRDefault="00617B8A" w:rsidP="00617B8A">
      <w:pPr>
        <w:pStyle w:val="Textkrper"/>
      </w:pPr>
    </w:p>
    <w:p w:rsidR="00617B8A" w:rsidRDefault="00617B8A" w:rsidP="00617B8A">
      <w:pPr>
        <w:autoSpaceDE w:val="0"/>
        <w:autoSpaceDN w:val="0"/>
        <w:rPr>
          <w:rFonts w:ascii="Calibri" w:hAnsi="Calibri" w:cstheme="minorHAnsi"/>
          <w:b/>
        </w:rPr>
      </w:pPr>
    </w:p>
    <w:p w:rsidR="00617B8A" w:rsidRPr="00C0340D" w:rsidRDefault="00617B8A" w:rsidP="00617B8A">
      <w:pPr>
        <w:autoSpaceDE w:val="0"/>
        <w:autoSpaceDN w:val="0"/>
        <w:rPr>
          <w:rFonts w:asciiTheme="minorHAnsi" w:hAnsiTheme="minorHAnsi" w:cs="Arial"/>
          <w:b/>
          <w:sz w:val="32"/>
          <w:szCs w:val="32"/>
        </w:rPr>
      </w:pPr>
      <w:r>
        <w:rPr>
          <w:rFonts w:asciiTheme="minorHAnsi" w:hAnsiTheme="minorHAnsi" w:cs="Arial"/>
          <w:b/>
          <w:sz w:val="32"/>
          <w:szCs w:val="32"/>
        </w:rPr>
        <w:t>Bürgermeister bitten um Masken-Spenden für St. Marien-Hospital</w:t>
      </w:r>
    </w:p>
    <w:p w:rsidR="00617B8A" w:rsidRDefault="00617B8A" w:rsidP="00617B8A">
      <w:pPr>
        <w:autoSpaceDE w:val="0"/>
        <w:autoSpaceDN w:val="0"/>
        <w:rPr>
          <w:rFonts w:ascii="Calibri" w:hAnsi="Calibri" w:cs="Arial"/>
          <w:sz w:val="28"/>
          <w:szCs w:val="28"/>
        </w:rPr>
      </w:pPr>
      <w:r>
        <w:rPr>
          <w:rFonts w:ascii="Calibri" w:hAnsi="Calibri" w:cs="Arial"/>
          <w:sz w:val="28"/>
          <w:szCs w:val="28"/>
        </w:rPr>
        <w:t>FFP-2-Masken werden auch in verschiedenen Industriezweigen verwendet</w:t>
      </w:r>
    </w:p>
    <w:p w:rsidR="00617B8A" w:rsidRPr="00381EDE" w:rsidRDefault="00617B8A" w:rsidP="00617B8A">
      <w:pPr>
        <w:autoSpaceDE w:val="0"/>
        <w:autoSpaceDN w:val="0"/>
        <w:rPr>
          <w:rFonts w:asciiTheme="minorHAnsi" w:hAnsiTheme="minorHAnsi"/>
        </w:rPr>
      </w:pPr>
    </w:p>
    <w:p w:rsidR="00617B8A" w:rsidRPr="00341828" w:rsidRDefault="00617B8A" w:rsidP="00617B8A">
      <w:pPr>
        <w:pStyle w:val="Textkrper"/>
        <w:tabs>
          <w:tab w:val="left" w:pos="9072"/>
        </w:tabs>
        <w:ind w:right="1"/>
        <w:jc w:val="both"/>
        <w:rPr>
          <w:rFonts w:asciiTheme="minorHAnsi" w:hAnsiTheme="minorHAnsi"/>
          <w:szCs w:val="24"/>
        </w:rPr>
      </w:pPr>
      <w:r w:rsidRPr="00341828">
        <w:rPr>
          <w:rFonts w:asciiTheme="minorHAnsi" w:hAnsiTheme="minorHAnsi"/>
          <w:szCs w:val="24"/>
        </w:rPr>
        <w:t>Das St. Marien-Hospital in Lüdinghausen rechnet in den nächsten Wochen mit einer steigenden Anzahl an Patienten, die am Coronavirus erkrankt sind, und möchte gut vorbereitet sein. Die Beschaffung von FFP-2-Masken ist zurzeit jedoch schwierig.</w:t>
      </w:r>
    </w:p>
    <w:p w:rsidR="00617B8A" w:rsidRPr="00341828" w:rsidRDefault="00617B8A" w:rsidP="00617B8A">
      <w:pPr>
        <w:pStyle w:val="Textkrper"/>
        <w:tabs>
          <w:tab w:val="left" w:pos="9072"/>
        </w:tabs>
        <w:ind w:right="1"/>
        <w:jc w:val="both"/>
        <w:rPr>
          <w:rFonts w:asciiTheme="minorHAnsi" w:hAnsiTheme="minorHAnsi"/>
          <w:szCs w:val="24"/>
        </w:rPr>
      </w:pPr>
    </w:p>
    <w:p w:rsidR="00617B8A" w:rsidRPr="00341828" w:rsidRDefault="00617B8A" w:rsidP="00617B8A">
      <w:pPr>
        <w:pStyle w:val="Textkrper"/>
        <w:tabs>
          <w:tab w:val="left" w:pos="9072"/>
        </w:tabs>
        <w:ind w:right="1"/>
        <w:jc w:val="both"/>
        <w:rPr>
          <w:rFonts w:asciiTheme="minorHAnsi" w:hAnsiTheme="minorHAnsi"/>
          <w:szCs w:val="24"/>
        </w:rPr>
      </w:pPr>
      <w:r w:rsidRPr="00341828">
        <w:rPr>
          <w:rFonts w:asciiTheme="minorHAnsi" w:hAnsiTheme="minorHAnsi"/>
          <w:szCs w:val="24"/>
        </w:rPr>
        <w:t>Die Mitarbeiterinnen und Mitarbeiter des Krankenhauses tragen zum Eigenschutz eine Schutzbrille, Kopfschutz, Schutzkittel, Handschuhe und einen Atemschutz in Form einer FFP-2-Maske. Das Ein</w:t>
      </w:r>
      <w:r>
        <w:rPr>
          <w:rFonts w:asciiTheme="minorHAnsi" w:hAnsiTheme="minorHAnsi"/>
          <w:szCs w:val="24"/>
        </w:rPr>
        <w:t>atmen kleinster Partikel wie Vi</w:t>
      </w:r>
      <w:r w:rsidRPr="00341828">
        <w:rPr>
          <w:rFonts w:asciiTheme="minorHAnsi" w:hAnsiTheme="minorHAnsi"/>
          <w:szCs w:val="24"/>
        </w:rPr>
        <w:t xml:space="preserve">ren wird durch FFP-2-Masken effektiv verhindert. </w:t>
      </w:r>
    </w:p>
    <w:p w:rsidR="00617B8A" w:rsidRPr="00341828" w:rsidRDefault="00617B8A" w:rsidP="00617B8A">
      <w:pPr>
        <w:pStyle w:val="Textkrper"/>
        <w:tabs>
          <w:tab w:val="left" w:pos="9072"/>
        </w:tabs>
        <w:ind w:right="1"/>
        <w:jc w:val="both"/>
        <w:rPr>
          <w:rFonts w:asciiTheme="minorHAnsi" w:hAnsiTheme="minorHAnsi"/>
          <w:szCs w:val="24"/>
        </w:rPr>
      </w:pPr>
    </w:p>
    <w:p w:rsidR="00617B8A" w:rsidRPr="00341828" w:rsidRDefault="00617B8A" w:rsidP="00617B8A">
      <w:pPr>
        <w:pStyle w:val="Textkrper"/>
        <w:tabs>
          <w:tab w:val="left" w:pos="9072"/>
        </w:tabs>
        <w:ind w:right="1"/>
        <w:jc w:val="both"/>
        <w:rPr>
          <w:rFonts w:asciiTheme="minorHAnsi" w:hAnsiTheme="minorHAnsi"/>
          <w:szCs w:val="24"/>
        </w:rPr>
      </w:pPr>
      <w:r w:rsidRPr="00341828">
        <w:rPr>
          <w:rFonts w:asciiTheme="minorHAnsi" w:hAnsiTheme="minorHAnsi"/>
          <w:szCs w:val="24"/>
        </w:rPr>
        <w:t>Dr. Jörg Siebert, ärztlicher Direktor des St. Marien-Hospitals, weist eindringlich darauf hin, dass insbesondere die Atemschutzmasken derzeit „ein riesiges Problem in der Beschaffung darstellen“. Krankenhäuser haben unzureichenden Zugriff auf den Nachschub der Masken. Ein Teil der Produktionsstandorte der Masken liegt im Ausland und exportiert derzeit nicht oder nur zögerlich. Daher ist es unbedingt notwendig, die industrielle Produktion der Masken in Deutschland zu erhöhen. Bis dies geschieht, ist das St. Marien-Hospital auf Zuwendungen von Masken, die auch in verschiedenen Industriezweigen zum Schutz dortiger Mitarbeiter vor Staub- und Abriebpartikeln eingesetzt werden, angewiesen.</w:t>
      </w:r>
    </w:p>
    <w:p w:rsidR="00617B8A" w:rsidRPr="00341828" w:rsidRDefault="00617B8A" w:rsidP="00617B8A">
      <w:pPr>
        <w:pStyle w:val="Textkrper"/>
        <w:tabs>
          <w:tab w:val="left" w:pos="9072"/>
        </w:tabs>
        <w:ind w:right="1"/>
        <w:jc w:val="both"/>
        <w:rPr>
          <w:rFonts w:asciiTheme="minorHAnsi" w:hAnsiTheme="minorHAnsi"/>
          <w:szCs w:val="24"/>
        </w:rPr>
      </w:pPr>
    </w:p>
    <w:p w:rsidR="00617B8A" w:rsidRDefault="00617B8A" w:rsidP="00617B8A">
      <w:pPr>
        <w:pStyle w:val="Textkrper"/>
        <w:tabs>
          <w:tab w:val="left" w:pos="9072"/>
        </w:tabs>
        <w:ind w:right="1"/>
        <w:jc w:val="both"/>
        <w:rPr>
          <w:rFonts w:asciiTheme="minorHAnsi" w:hAnsiTheme="minorHAnsi"/>
          <w:szCs w:val="24"/>
        </w:rPr>
      </w:pPr>
      <w:r w:rsidRPr="00341828">
        <w:rPr>
          <w:rFonts w:asciiTheme="minorHAnsi" w:hAnsiTheme="minorHAnsi"/>
          <w:szCs w:val="24"/>
        </w:rPr>
        <w:t xml:space="preserve">Das St. Marien-Hospital </w:t>
      </w:r>
      <w:r>
        <w:rPr>
          <w:rFonts w:asciiTheme="minorHAnsi" w:hAnsiTheme="minorHAnsi"/>
          <w:szCs w:val="24"/>
        </w:rPr>
        <w:t xml:space="preserve">als Regionalkrankenhaus des südlichen Münsterlandes </w:t>
      </w:r>
      <w:r w:rsidRPr="00341828">
        <w:rPr>
          <w:rFonts w:asciiTheme="minorHAnsi" w:hAnsiTheme="minorHAnsi"/>
          <w:szCs w:val="24"/>
        </w:rPr>
        <w:t>bittet</w:t>
      </w:r>
      <w:r>
        <w:rPr>
          <w:rFonts w:asciiTheme="minorHAnsi" w:hAnsiTheme="minorHAnsi"/>
          <w:szCs w:val="24"/>
        </w:rPr>
        <w:t xml:space="preserve"> gemeinsam mit den dem Verbund angehörenden </w:t>
      </w:r>
      <w:r w:rsidRPr="00341828">
        <w:rPr>
          <w:rFonts w:asciiTheme="minorHAnsi" w:hAnsiTheme="minorHAnsi"/>
          <w:szCs w:val="24"/>
        </w:rPr>
        <w:t>Städte</w:t>
      </w:r>
      <w:r>
        <w:rPr>
          <w:rFonts w:asciiTheme="minorHAnsi" w:hAnsiTheme="minorHAnsi"/>
          <w:szCs w:val="24"/>
        </w:rPr>
        <w:t xml:space="preserve">n und Gemeinden </w:t>
      </w:r>
      <w:r w:rsidRPr="00341828">
        <w:rPr>
          <w:rFonts w:asciiTheme="minorHAnsi" w:hAnsiTheme="minorHAnsi"/>
          <w:szCs w:val="24"/>
        </w:rPr>
        <w:t>Ascheb</w:t>
      </w:r>
      <w:r>
        <w:rPr>
          <w:rFonts w:asciiTheme="minorHAnsi" w:hAnsiTheme="minorHAnsi"/>
          <w:szCs w:val="24"/>
        </w:rPr>
        <w:t xml:space="preserve">erg, Nordkirchen, Senden, Olfen, Selm und Lüdinghausen </w:t>
      </w:r>
      <w:r w:rsidRPr="00341828">
        <w:rPr>
          <w:rFonts w:asciiTheme="minorHAnsi" w:hAnsiTheme="minorHAnsi"/>
          <w:szCs w:val="24"/>
        </w:rPr>
        <w:t xml:space="preserve">alle Firmen in der unmittelbaren Umgebung darum, ihre Bestände zu prüfen und </w:t>
      </w:r>
      <w:r>
        <w:rPr>
          <w:rFonts w:asciiTheme="minorHAnsi" w:hAnsiTheme="minorHAnsi"/>
          <w:szCs w:val="24"/>
        </w:rPr>
        <w:t xml:space="preserve">nach Möglichkeiten zu suchen, </w:t>
      </w:r>
      <w:r w:rsidRPr="00341828">
        <w:rPr>
          <w:rFonts w:asciiTheme="minorHAnsi" w:hAnsiTheme="minorHAnsi"/>
          <w:szCs w:val="24"/>
        </w:rPr>
        <w:t xml:space="preserve">FFP-2-Masken an das St. Marien-Hospital in Lüdinghausen abzugeben. „Wir würden uns riesig freuen, wenn Sie diesem Aufruf folgen würden und in dieser schwierigen Zeit einen wichtigen </w:t>
      </w:r>
      <w:r>
        <w:rPr>
          <w:rFonts w:asciiTheme="minorHAnsi" w:hAnsiTheme="minorHAnsi"/>
          <w:szCs w:val="24"/>
        </w:rPr>
        <w:t>Beitrag leisten“, so die Bürgermeister der Städte und Gemeinden, Dr. Bert Risthaus, Dietmar Bergmann, Sebastian Täger, Wilhelm Sendermann, Mario Löhr und Richard Borgmann.</w:t>
      </w:r>
    </w:p>
    <w:p w:rsidR="00687910" w:rsidRDefault="00687910" w:rsidP="008F3F9E">
      <w:pPr>
        <w:tabs>
          <w:tab w:val="left" w:pos="970"/>
        </w:tabs>
        <w:rPr>
          <w:rFonts w:ascii="Arial" w:hAnsi="Arial" w:cs="Arial"/>
          <w:sz w:val="20"/>
          <w:szCs w:val="20"/>
        </w:rPr>
      </w:pPr>
    </w:p>
    <w:p w:rsidR="00B85734" w:rsidRDefault="00B85734" w:rsidP="00B85734">
      <w:pPr>
        <w:pStyle w:val="Textkrper"/>
        <w:tabs>
          <w:tab w:val="left" w:pos="9072"/>
        </w:tabs>
        <w:ind w:right="1"/>
        <w:jc w:val="both"/>
        <w:rPr>
          <w:rFonts w:asciiTheme="minorHAnsi" w:hAnsiTheme="minorHAnsi"/>
          <w:szCs w:val="24"/>
        </w:rPr>
      </w:pPr>
      <w:r>
        <w:rPr>
          <w:rFonts w:asciiTheme="minorHAnsi" w:hAnsiTheme="minorHAnsi"/>
          <w:szCs w:val="24"/>
        </w:rPr>
        <w:t xml:space="preserve">Die Unternehmen können sich unter der Telefonnummer </w:t>
      </w:r>
      <w:r>
        <w:rPr>
          <w:rFonts w:asciiTheme="minorHAnsi" w:hAnsiTheme="minorHAnsi"/>
        </w:rPr>
        <w:t xml:space="preserve">02591 231210 </w:t>
      </w:r>
      <w:r>
        <w:rPr>
          <w:rFonts w:asciiTheme="minorHAnsi" w:hAnsiTheme="minorHAnsi"/>
          <w:szCs w:val="24"/>
        </w:rPr>
        <w:t xml:space="preserve"> an das St. Marien-Hospital wenden, um das weitere Vorgehen zu besprechen. Außerhalb der üblichen Geschäftszeiten steht auch die Telefonnummer </w:t>
      </w:r>
      <w:r>
        <w:rPr>
          <w:rFonts w:asciiTheme="minorHAnsi" w:hAnsiTheme="minorHAnsi"/>
        </w:rPr>
        <w:t xml:space="preserve">02591 231314 zur Verfügung. </w:t>
      </w:r>
    </w:p>
    <w:p w:rsidR="00B85734" w:rsidRPr="008F3F9E" w:rsidRDefault="00B85734" w:rsidP="008F3F9E">
      <w:pPr>
        <w:tabs>
          <w:tab w:val="left" w:pos="970"/>
        </w:tabs>
        <w:rPr>
          <w:rFonts w:ascii="Arial" w:hAnsi="Arial" w:cs="Arial"/>
          <w:sz w:val="20"/>
          <w:szCs w:val="20"/>
        </w:rPr>
      </w:pPr>
    </w:p>
    <w:sectPr w:rsidR="00B85734" w:rsidRPr="008F3F9E" w:rsidSect="00F55001">
      <w:footerReference w:type="default" r:id="rId19"/>
      <w:pgSz w:w="11906" w:h="16838"/>
      <w:pgMar w:top="1134" w:right="849" w:bottom="1134"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B5" w:rsidRDefault="003F28B5" w:rsidP="00381505">
      <w:r>
        <w:separator/>
      </w:r>
    </w:p>
  </w:endnote>
  <w:endnote w:type="continuationSeparator" w:id="0">
    <w:p w:rsidR="003F28B5" w:rsidRDefault="003F28B5" w:rsidP="0038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951240"/>
      <w:docPartObj>
        <w:docPartGallery w:val="Page Numbers (Bottom of Page)"/>
        <w:docPartUnique/>
      </w:docPartObj>
    </w:sdtPr>
    <w:sdtEndPr/>
    <w:sdtContent>
      <w:p w:rsidR="0034780F" w:rsidRDefault="0034780F">
        <w:pPr>
          <w:pStyle w:val="Fuzeile"/>
          <w:jc w:val="right"/>
        </w:pPr>
        <w:r>
          <w:fldChar w:fldCharType="begin"/>
        </w:r>
        <w:r>
          <w:instrText>PAGE   \* MERGEFORMAT</w:instrText>
        </w:r>
        <w:r>
          <w:fldChar w:fldCharType="separate"/>
        </w:r>
        <w:r w:rsidR="00630CB5">
          <w:rPr>
            <w:noProof/>
          </w:rPr>
          <w:t>1</w:t>
        </w:r>
        <w:r>
          <w:fldChar w:fldCharType="end"/>
        </w:r>
      </w:p>
    </w:sdtContent>
  </w:sdt>
  <w:p w:rsidR="00381505" w:rsidRDefault="003815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B5" w:rsidRDefault="003F28B5" w:rsidP="00381505">
      <w:r>
        <w:separator/>
      </w:r>
    </w:p>
  </w:footnote>
  <w:footnote w:type="continuationSeparator" w:id="0">
    <w:p w:rsidR="003F28B5" w:rsidRDefault="003F28B5" w:rsidP="00381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E3"/>
    <w:rsid w:val="00014734"/>
    <w:rsid w:val="000C1FE3"/>
    <w:rsid w:val="001E1F06"/>
    <w:rsid w:val="0024051D"/>
    <w:rsid w:val="002C4DC7"/>
    <w:rsid w:val="0034780F"/>
    <w:rsid w:val="00381505"/>
    <w:rsid w:val="003C4516"/>
    <w:rsid w:val="003F28B5"/>
    <w:rsid w:val="003F4EBB"/>
    <w:rsid w:val="00417981"/>
    <w:rsid w:val="004660B0"/>
    <w:rsid w:val="00475AD7"/>
    <w:rsid w:val="004A24CF"/>
    <w:rsid w:val="004B617E"/>
    <w:rsid w:val="00617B8A"/>
    <w:rsid w:val="00630CB5"/>
    <w:rsid w:val="00643EF2"/>
    <w:rsid w:val="00687910"/>
    <w:rsid w:val="00695872"/>
    <w:rsid w:val="006D085B"/>
    <w:rsid w:val="007534AA"/>
    <w:rsid w:val="007B3B63"/>
    <w:rsid w:val="008462D5"/>
    <w:rsid w:val="00861D38"/>
    <w:rsid w:val="008F3F9E"/>
    <w:rsid w:val="00921A93"/>
    <w:rsid w:val="009536A1"/>
    <w:rsid w:val="009633E2"/>
    <w:rsid w:val="0096399A"/>
    <w:rsid w:val="00A04F70"/>
    <w:rsid w:val="00B04341"/>
    <w:rsid w:val="00B62D6B"/>
    <w:rsid w:val="00B85734"/>
    <w:rsid w:val="00BB50DA"/>
    <w:rsid w:val="00C50AD6"/>
    <w:rsid w:val="00D47401"/>
    <w:rsid w:val="00DC7908"/>
    <w:rsid w:val="00E7396A"/>
    <w:rsid w:val="00ED2155"/>
    <w:rsid w:val="00F15881"/>
    <w:rsid w:val="00F240E6"/>
    <w:rsid w:val="00F322F4"/>
    <w:rsid w:val="00F32992"/>
    <w:rsid w:val="00F55001"/>
    <w:rsid w:val="00F5631F"/>
    <w:rsid w:val="00FF7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FE3"/>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
    <w:qFormat/>
    <w:rsid w:val="008F3F9E"/>
    <w:pPr>
      <w:keepNext/>
      <w:ind w:right="330" w:firstLine="285"/>
      <w:outlineLvl w:val="3"/>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24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4CF"/>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381505"/>
    <w:pPr>
      <w:tabs>
        <w:tab w:val="center" w:pos="4536"/>
        <w:tab w:val="right" w:pos="9072"/>
      </w:tabs>
    </w:pPr>
  </w:style>
  <w:style w:type="character" w:customStyle="1" w:styleId="KopfzeileZchn">
    <w:name w:val="Kopfzeile Zchn"/>
    <w:basedOn w:val="Absatz-Standardschriftart"/>
    <w:link w:val="Kopfzeile"/>
    <w:uiPriority w:val="99"/>
    <w:rsid w:val="0038150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81505"/>
    <w:pPr>
      <w:tabs>
        <w:tab w:val="center" w:pos="4536"/>
        <w:tab w:val="right" w:pos="9072"/>
      </w:tabs>
    </w:pPr>
  </w:style>
  <w:style w:type="character" w:customStyle="1" w:styleId="FuzeileZchn">
    <w:name w:val="Fußzeile Zchn"/>
    <w:basedOn w:val="Absatz-Standardschriftart"/>
    <w:link w:val="Fuzeile"/>
    <w:uiPriority w:val="99"/>
    <w:rsid w:val="00381505"/>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rsid w:val="008F3F9E"/>
    <w:rPr>
      <w:rFonts w:ascii="Times New Roman" w:eastAsia="Times New Roman" w:hAnsi="Times New Roman" w:cs="Times New Roman"/>
      <w:sz w:val="24"/>
      <w:szCs w:val="20"/>
      <w:lang w:eastAsia="de-DE"/>
    </w:rPr>
  </w:style>
  <w:style w:type="paragraph" w:styleId="Textkrper">
    <w:name w:val="Body Text"/>
    <w:basedOn w:val="Standard"/>
    <w:link w:val="TextkrperZchn"/>
    <w:rsid w:val="00617B8A"/>
    <w:rPr>
      <w:szCs w:val="20"/>
    </w:rPr>
  </w:style>
  <w:style w:type="character" w:customStyle="1" w:styleId="TextkrperZchn">
    <w:name w:val="Textkörper Zchn"/>
    <w:basedOn w:val="Absatz-Standardschriftart"/>
    <w:link w:val="Textkrper"/>
    <w:rsid w:val="00617B8A"/>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1FE3"/>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
    <w:qFormat/>
    <w:rsid w:val="008F3F9E"/>
    <w:pPr>
      <w:keepNext/>
      <w:ind w:right="330" w:firstLine="285"/>
      <w:outlineLvl w:val="3"/>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A24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4CF"/>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381505"/>
    <w:pPr>
      <w:tabs>
        <w:tab w:val="center" w:pos="4536"/>
        <w:tab w:val="right" w:pos="9072"/>
      </w:tabs>
    </w:pPr>
  </w:style>
  <w:style w:type="character" w:customStyle="1" w:styleId="KopfzeileZchn">
    <w:name w:val="Kopfzeile Zchn"/>
    <w:basedOn w:val="Absatz-Standardschriftart"/>
    <w:link w:val="Kopfzeile"/>
    <w:uiPriority w:val="99"/>
    <w:rsid w:val="00381505"/>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81505"/>
    <w:pPr>
      <w:tabs>
        <w:tab w:val="center" w:pos="4536"/>
        <w:tab w:val="right" w:pos="9072"/>
      </w:tabs>
    </w:pPr>
  </w:style>
  <w:style w:type="character" w:customStyle="1" w:styleId="FuzeileZchn">
    <w:name w:val="Fußzeile Zchn"/>
    <w:basedOn w:val="Absatz-Standardschriftart"/>
    <w:link w:val="Fuzeile"/>
    <w:uiPriority w:val="99"/>
    <w:rsid w:val="00381505"/>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rsid w:val="008F3F9E"/>
    <w:rPr>
      <w:rFonts w:ascii="Times New Roman" w:eastAsia="Times New Roman" w:hAnsi="Times New Roman" w:cs="Times New Roman"/>
      <w:sz w:val="24"/>
      <w:szCs w:val="20"/>
      <w:lang w:eastAsia="de-DE"/>
    </w:rPr>
  </w:style>
  <w:style w:type="paragraph" w:styleId="Textkrper">
    <w:name w:val="Body Text"/>
    <w:basedOn w:val="Standard"/>
    <w:link w:val="TextkrperZchn"/>
    <w:rsid w:val="00617B8A"/>
    <w:rPr>
      <w:szCs w:val="20"/>
    </w:rPr>
  </w:style>
  <w:style w:type="character" w:customStyle="1" w:styleId="TextkrperZchn">
    <w:name w:val="Textkörper Zchn"/>
    <w:basedOn w:val="Absatz-Standardschriftart"/>
    <w:link w:val="Textkrper"/>
    <w:rsid w:val="00617B8A"/>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4256">
      <w:bodyDiv w:val="1"/>
      <w:marLeft w:val="0"/>
      <w:marRight w:val="0"/>
      <w:marTop w:val="0"/>
      <w:marBottom w:val="0"/>
      <w:divBdr>
        <w:top w:val="none" w:sz="0" w:space="0" w:color="auto"/>
        <w:left w:val="none" w:sz="0" w:space="0" w:color="auto"/>
        <w:bottom w:val="none" w:sz="0" w:space="0" w:color="auto"/>
        <w:right w:val="none" w:sz="0" w:space="0" w:color="auto"/>
      </w:divBdr>
    </w:div>
    <w:div w:id="301614332">
      <w:bodyDiv w:val="1"/>
      <w:marLeft w:val="0"/>
      <w:marRight w:val="0"/>
      <w:marTop w:val="0"/>
      <w:marBottom w:val="0"/>
      <w:divBdr>
        <w:top w:val="none" w:sz="0" w:space="0" w:color="auto"/>
        <w:left w:val="none" w:sz="0" w:space="0" w:color="auto"/>
        <w:bottom w:val="none" w:sz="0" w:space="0" w:color="auto"/>
        <w:right w:val="none" w:sz="0" w:space="0" w:color="auto"/>
      </w:divBdr>
    </w:div>
    <w:div w:id="669716202">
      <w:bodyDiv w:val="1"/>
      <w:marLeft w:val="0"/>
      <w:marRight w:val="0"/>
      <w:marTop w:val="0"/>
      <w:marBottom w:val="0"/>
      <w:divBdr>
        <w:top w:val="none" w:sz="0" w:space="0" w:color="auto"/>
        <w:left w:val="none" w:sz="0" w:space="0" w:color="auto"/>
        <w:bottom w:val="none" w:sz="0" w:space="0" w:color="auto"/>
        <w:right w:val="none" w:sz="0" w:space="0" w:color="auto"/>
      </w:divBdr>
    </w:div>
    <w:div w:id="925460764">
      <w:bodyDiv w:val="1"/>
      <w:marLeft w:val="0"/>
      <w:marRight w:val="0"/>
      <w:marTop w:val="0"/>
      <w:marBottom w:val="0"/>
      <w:divBdr>
        <w:top w:val="none" w:sz="0" w:space="0" w:color="auto"/>
        <w:left w:val="none" w:sz="0" w:space="0" w:color="auto"/>
        <w:bottom w:val="none" w:sz="0" w:space="0" w:color="auto"/>
        <w:right w:val="none" w:sz="0" w:space="0" w:color="auto"/>
      </w:divBdr>
    </w:div>
    <w:div w:id="1266645977">
      <w:bodyDiv w:val="1"/>
      <w:marLeft w:val="0"/>
      <w:marRight w:val="0"/>
      <w:marTop w:val="0"/>
      <w:marBottom w:val="0"/>
      <w:divBdr>
        <w:top w:val="none" w:sz="0" w:space="0" w:color="auto"/>
        <w:left w:val="none" w:sz="0" w:space="0" w:color="auto"/>
        <w:bottom w:val="none" w:sz="0" w:space="0" w:color="auto"/>
        <w:right w:val="none" w:sz="0" w:space="0" w:color="auto"/>
      </w:divBdr>
    </w:div>
    <w:div w:id="21320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Datei:DEU_Nordkirchen_COA.svg" TargetMode="External"/><Relationship Id="rId13" Type="http://schemas.openxmlformats.org/officeDocument/2006/relationships/hyperlink" Target="https://de.wikipedia.org/wiki/Datei:DEU_Olfen_COA.svg"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e.wikipedia.org/wiki/Datei:DEU_Luedinghausen_COA.sv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e.wikipedia.org/wiki/Datei:DEU_Senden_(Westf.)_COA.svg" TargetMode="External"/><Relationship Id="rId10" Type="http://schemas.openxmlformats.org/officeDocument/2006/relationships/hyperlink" Target="https://de.wikipedia.org/wiki/Datei:DEU_Selm_COA.sv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1462-ACC5-4B50-A442-E73941B4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Krebber Brigitte</dc:creator>
  <cp:lastModifiedBy>Kleykamp, Anja</cp:lastModifiedBy>
  <cp:revision>3</cp:revision>
  <cp:lastPrinted>2020-03-25T13:38:00Z</cp:lastPrinted>
  <dcterms:created xsi:type="dcterms:W3CDTF">2020-03-24T13:52:00Z</dcterms:created>
  <dcterms:modified xsi:type="dcterms:W3CDTF">2020-03-25T13:38:00Z</dcterms:modified>
</cp:coreProperties>
</file>